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D3C" w:rsidRPr="00904D3C" w:rsidRDefault="00904D3C" w:rsidP="00904D3C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игры</w:t>
      </w:r>
    </w:p>
    <w:p w:rsidR="00904D3C" w:rsidRPr="00904D3C" w:rsidRDefault="00904D3C" w:rsidP="00904D3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4D3C">
        <w:rPr>
          <w:rFonts w:ascii="Times New Roman" w:hAnsi="Times New Roman" w:cs="Times New Roman"/>
          <w:sz w:val="28"/>
          <w:szCs w:val="28"/>
        </w:rPr>
        <w:t>Известно, что использование в  работе воспитателя  разнообразных нетрадиционных методов и приемов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4D3C">
        <w:rPr>
          <w:rFonts w:ascii="Times New Roman" w:hAnsi="Times New Roman" w:cs="Times New Roman"/>
          <w:sz w:val="28"/>
          <w:szCs w:val="28"/>
        </w:rPr>
        <w:t xml:space="preserve">поддерживает у детей познавательную активность, повышает эффективность  работы по развитию речи  в целом. Данная электронная дидактическая игра позволяет сделать занятие привлекательным и по-настоящему современным, осуществлять индивидуализацию обучения, объективно и своевременно проводить контроль и подведение итогов. </w:t>
      </w:r>
    </w:p>
    <w:p w:rsidR="00904D3C" w:rsidRPr="00904D3C" w:rsidRDefault="00904D3C" w:rsidP="00904D3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04D3C">
        <w:rPr>
          <w:rFonts w:ascii="Times New Roman" w:hAnsi="Times New Roman" w:cs="Times New Roman"/>
          <w:sz w:val="28"/>
          <w:szCs w:val="28"/>
        </w:rPr>
        <w:t>Игра предназначена для детей 5 – 7 лет для отработки произношения звуков</w:t>
      </w:r>
      <w:proofErr w:type="gramStart"/>
      <w:r w:rsidRPr="00904D3C">
        <w:rPr>
          <w:rFonts w:ascii="Times New Roman" w:hAnsi="Times New Roman" w:cs="Times New Roman"/>
          <w:sz w:val="28"/>
          <w:szCs w:val="28"/>
        </w:rPr>
        <w:t xml:space="preserve"> Ж</w:t>
      </w:r>
      <w:proofErr w:type="gramEnd"/>
      <w:r w:rsidRPr="00904D3C">
        <w:rPr>
          <w:rFonts w:ascii="Times New Roman" w:hAnsi="Times New Roman" w:cs="Times New Roman"/>
          <w:sz w:val="28"/>
          <w:szCs w:val="28"/>
        </w:rPr>
        <w:t xml:space="preserve"> и Ш.  Может использоваться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4D3C">
        <w:rPr>
          <w:rFonts w:ascii="Times New Roman" w:hAnsi="Times New Roman" w:cs="Times New Roman"/>
          <w:sz w:val="28"/>
          <w:szCs w:val="28"/>
        </w:rPr>
        <w:t xml:space="preserve">в индивидуальной работе так и в групповой. Кроме этого может быть </w:t>
      </w:r>
      <w:proofErr w:type="gramStart"/>
      <w:r w:rsidRPr="00904D3C">
        <w:rPr>
          <w:rFonts w:ascii="Times New Roman" w:hAnsi="Times New Roman" w:cs="Times New Roman"/>
          <w:sz w:val="28"/>
          <w:szCs w:val="28"/>
        </w:rPr>
        <w:t>включена</w:t>
      </w:r>
      <w:proofErr w:type="gramEnd"/>
      <w:r w:rsidRPr="00904D3C">
        <w:rPr>
          <w:rFonts w:ascii="Times New Roman" w:hAnsi="Times New Roman" w:cs="Times New Roman"/>
          <w:sz w:val="28"/>
          <w:szCs w:val="28"/>
        </w:rPr>
        <w:t xml:space="preserve"> в процесс организованной образовательной деятельности по речевому развитию, как целиком, так и отдельными упражнениями.</w:t>
      </w:r>
    </w:p>
    <w:p w:rsidR="00343E74" w:rsidRPr="00904D3C" w:rsidRDefault="00904D3C" w:rsidP="00904D3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04D3C">
        <w:rPr>
          <w:rFonts w:ascii="Times New Roman" w:hAnsi="Times New Roman" w:cs="Times New Roman"/>
          <w:sz w:val="28"/>
          <w:szCs w:val="28"/>
        </w:rPr>
        <w:t xml:space="preserve">Для стимулирования детского интереса и познавательной активности при создании игры использовались триггеры: на 4, 5, 6, 7 слайдах использованы эффекты появления при верном ответе и смены цвета при неверном ответе и при щелчке мышкой в определенный объект предложенной схемы; </w:t>
      </w:r>
      <w:proofErr w:type="gramStart"/>
      <w:r w:rsidRPr="00904D3C">
        <w:rPr>
          <w:rFonts w:ascii="Times New Roman" w:hAnsi="Times New Roman" w:cs="Times New Roman"/>
          <w:sz w:val="28"/>
          <w:szCs w:val="28"/>
        </w:rPr>
        <w:t>на 9 и 10 слайдах использован эффект перемещения при верном ответе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04D3C">
        <w:rPr>
          <w:rFonts w:ascii="Times New Roman" w:hAnsi="Times New Roman" w:cs="Times New Roman"/>
          <w:sz w:val="28"/>
          <w:szCs w:val="28"/>
        </w:rPr>
        <w:t xml:space="preserve"> и щелчке мышкой в нужный объект и эффект вращения при неверном ответе и щелчке в данный объект; на 12, 13, 14 слайдах использован эффект вращения при неверном ответе и щелчке мышкой в данный объект и эффект исчезновения при верном ответе и щелчке мышкой в данный объект.</w:t>
      </w:r>
      <w:bookmarkStart w:id="0" w:name="_GoBack"/>
      <w:bookmarkEnd w:id="0"/>
      <w:proofErr w:type="gramEnd"/>
    </w:p>
    <w:sectPr w:rsidR="00343E74" w:rsidRPr="00904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839"/>
    <w:rsid w:val="00343E74"/>
    <w:rsid w:val="00904D3C"/>
    <w:rsid w:val="00FC0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4D3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4D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2022-02-23T07:31:00Z</dcterms:created>
  <dcterms:modified xsi:type="dcterms:W3CDTF">2022-02-23T07:33:00Z</dcterms:modified>
</cp:coreProperties>
</file>